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FCE" w:rsidRDefault="00AA66A0">
      <w:bookmarkStart w:id="0" w:name="_GoBack"/>
      <w:r>
        <w:rPr>
          <w:noProof/>
          <w:lang w:eastAsia="en-GB"/>
        </w:rPr>
        <w:drawing>
          <wp:inline distT="0" distB="0" distL="0" distR="0">
            <wp:extent cx="7612083" cy="10699668"/>
            <wp:effectExtent l="0" t="0" r="825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863" cy="1069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4FCE" w:rsidSect="00AA66A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6A0"/>
    <w:rsid w:val="00AA66A0"/>
    <w:rsid w:val="00D4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Monmouthshire County Council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Watkins, Steve G.</dc:creator>
  <cp:lastModifiedBy>Watkins, Steve G.</cp:lastModifiedBy>
  <cp:revision>1</cp:revision>
  <dcterms:created xsi:type="dcterms:W3CDTF">2012-06-25T13:13:00Z</dcterms:created>
  <dcterms:modified xsi:type="dcterms:W3CDTF">2012-06-25T13:17:00Z</dcterms:modified>
</cp:coreProperties>
</file>